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87D" w:rsidRDefault="002A787D">
      <w:pPr>
        <w:spacing w:after="0"/>
        <w:jc w:val="left"/>
        <w:rPr>
          <w:rFonts w:ascii="Arial" w:eastAsia="Arial" w:hAnsi="Arial"/>
          <w:b/>
          <w:sz w:val="36"/>
          <w:szCs w:val="36"/>
        </w:rPr>
      </w:pPr>
    </w:p>
    <w:p w:rsidR="002A787D" w:rsidRDefault="00680F8A">
      <w:pPr>
        <w:rPr>
          <w:rFonts w:ascii="Arial" w:eastAsia="Arial" w:hAnsi="Arial"/>
          <w:b/>
          <w:sz w:val="36"/>
          <w:szCs w:val="36"/>
        </w:rPr>
      </w:pPr>
      <w:r>
        <w:rPr>
          <w:rFonts w:ascii="Arial" w:eastAsia="Arial" w:hAnsi="Arial"/>
          <w:b/>
          <w:sz w:val="36"/>
          <w:szCs w:val="36"/>
        </w:rPr>
        <w:t>Order Schedule 2 (Staff Transfer)</w:t>
      </w:r>
      <w:r w:rsidR="00DC0CBF">
        <w:rPr>
          <w:rFonts w:ascii="Arial" w:eastAsia="Arial" w:hAnsi="Arial"/>
          <w:b/>
          <w:sz w:val="36"/>
          <w:szCs w:val="36"/>
        </w:rPr>
        <w:t xml:space="preserve"> – not used</w:t>
      </w:r>
      <w:bookmarkStart w:id="0" w:name="_GoBack"/>
      <w:bookmarkEnd w:id="0"/>
    </w:p>
    <w:p w:rsidR="002A787D" w:rsidRDefault="00680F8A">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rsidR="002A787D" w:rsidRDefault="00680F8A">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2A787D" w:rsidRDefault="00680F8A">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2A787D" w:rsidRDefault="00680F8A">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rsidR="002A787D" w:rsidRDefault="00680F8A">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2A787D" w:rsidRDefault="00680F8A">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2A787D" w:rsidRDefault="00680F8A">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rsidR="002A787D" w:rsidRDefault="00680F8A">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rsidR="002A787D" w:rsidRDefault="00680F8A">
      <w:pPr>
        <w:rPr>
          <w:rFonts w:ascii="Arial" w:eastAsia="Arial" w:hAnsi="Arial"/>
          <w:sz w:val="24"/>
          <w:szCs w:val="24"/>
        </w:rPr>
      </w:pPr>
      <w:r>
        <w:rPr>
          <w:rFonts w:ascii="Arial" w:eastAsia="Arial" w:hAnsi="Arial"/>
          <w:sz w:val="24"/>
          <w:szCs w:val="24"/>
        </w:rPr>
        <w:t>Part E (dealing with staff transfer on exit) shall apply to every Contract.</w:t>
      </w:r>
    </w:p>
    <w:p w:rsidR="002A787D" w:rsidRDefault="00680F8A">
      <w:pPr>
        <w:rPr>
          <w:rFonts w:ascii="Arial" w:eastAsia="Arial" w:hAnsi="Arial"/>
          <w:sz w:val="24"/>
          <w:szCs w:val="24"/>
        </w:rPr>
      </w:pPr>
      <w:bookmarkStart w:id="1" w:name="_heading=h.gjdgxs" w:colFirst="0" w:colLast="0"/>
      <w:bookmarkEnd w:id="1"/>
      <w:r>
        <w:rPr>
          <w:rFonts w:ascii="Arial" w:eastAsia="Arial" w:hAnsi="Arial"/>
          <w:sz w:val="24"/>
          <w:szCs w:val="24"/>
        </w:rPr>
        <w:t>For further guidance on this Schedule contact Government Legal Department’s Employment Law Group]</w:t>
      </w:r>
    </w:p>
    <w:p w:rsidR="002A787D" w:rsidRDefault="002A787D">
      <w:pPr>
        <w:keepNext/>
        <w:pBdr>
          <w:top w:val="nil"/>
          <w:left w:val="nil"/>
          <w:bottom w:val="nil"/>
          <w:right w:val="nil"/>
          <w:between w:val="nil"/>
        </w:pBdr>
        <w:rPr>
          <w:rFonts w:ascii="Arial" w:eastAsia="Arial" w:hAnsi="Arial"/>
          <w:b/>
          <w:smallCaps/>
          <w:color w:val="000000"/>
          <w:sz w:val="24"/>
          <w:szCs w:val="24"/>
        </w:rPr>
      </w:pPr>
    </w:p>
    <w:p w:rsidR="002A787D" w:rsidRDefault="00680F8A">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2A787D">
        <w:tc>
          <w:tcPr>
            <w:tcW w:w="2917" w:type="dxa"/>
          </w:tcPr>
          <w:p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2A787D" w:rsidRDefault="00680F8A">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undertakings or businesses, as amended or re-enacted from time to time;</w:t>
            </w:r>
          </w:p>
          <w:p w:rsidR="002A787D" w:rsidRDefault="002A787D">
            <w:pPr>
              <w:numPr>
                <w:ilvl w:val="0"/>
                <w:numId w:val="8"/>
              </w:numPr>
              <w:tabs>
                <w:tab w:val="left" w:pos="-179"/>
                <w:tab w:val="left" w:pos="-9"/>
              </w:tabs>
              <w:spacing w:after="120"/>
              <w:rPr>
                <w:rFonts w:ascii="Arial" w:eastAsia="Arial" w:hAnsi="Arial"/>
                <w:sz w:val="24"/>
                <w:szCs w:val="24"/>
              </w:rPr>
            </w:pPr>
          </w:p>
        </w:tc>
      </w:tr>
      <w:tr w:rsidR="002A787D">
        <w:tc>
          <w:tcPr>
            <w:tcW w:w="2917" w:type="dxa"/>
          </w:tcPr>
          <w:p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2A787D" w:rsidRDefault="00680F8A">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A787D">
        <w:tc>
          <w:tcPr>
            <w:tcW w:w="2917" w:type="dxa"/>
          </w:tcPr>
          <w:p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A787D">
        <w:tc>
          <w:tcPr>
            <w:tcW w:w="2917" w:type="dxa"/>
          </w:tcPr>
          <w:p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2A787D">
        <w:tc>
          <w:tcPr>
            <w:tcW w:w="2917" w:type="dxa"/>
          </w:tcPr>
          <w:p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2A787D">
        <w:tc>
          <w:tcPr>
            <w:tcW w:w="2917" w:type="dxa"/>
          </w:tcPr>
          <w:p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A787D">
        <w:tc>
          <w:tcPr>
            <w:tcW w:w="2917" w:type="dxa"/>
          </w:tcPr>
          <w:p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2A787D">
        <w:tc>
          <w:tcPr>
            <w:tcW w:w="2917" w:type="dxa"/>
          </w:tcPr>
          <w:p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2A787D">
        <w:trPr>
          <w:trHeight w:val="3560"/>
        </w:trPr>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2A787D">
        <w:trPr>
          <w:trHeight w:val="1824"/>
        </w:trPr>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2A787D">
        <w:tc>
          <w:tcPr>
            <w:tcW w:w="2917" w:type="dxa"/>
          </w:tcPr>
          <w:p w:rsidR="002A787D" w:rsidRDefault="00680F8A">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rsidR="002A787D" w:rsidRDefault="00680F8A">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2A787D" w:rsidRDefault="00680F8A">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p w:rsidR="002A787D" w:rsidRDefault="002A787D">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2A787D" w:rsidRDefault="00680F8A">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2A787D" w:rsidRDefault="00680F8A">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2A787D" w:rsidRDefault="00680F8A">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2A787D" w:rsidRDefault="00680F8A">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2A787D" w:rsidRDefault="002A787D">
      <w:pPr>
        <w:ind w:left="357"/>
        <w:rPr>
          <w:rFonts w:ascii="Arial" w:eastAsia="Arial" w:hAnsi="Arial"/>
          <w:sz w:val="24"/>
          <w:szCs w:val="24"/>
        </w:rPr>
      </w:pPr>
    </w:p>
    <w:p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2A787D" w:rsidRDefault="00680F8A">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2A787D" w:rsidRDefault="00680F8A">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2A787D" w:rsidRDefault="00680F8A">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fact, notify the Buyer in writing; and</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2A787D" w:rsidRDefault="00680F8A">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2A787D" w:rsidRDefault="00680F8A">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2A787D" w:rsidRDefault="00680F8A">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2A787D" w:rsidRDefault="002A787D">
      <w:pPr>
        <w:pBdr>
          <w:top w:val="nil"/>
          <w:left w:val="nil"/>
          <w:bottom w:val="nil"/>
          <w:right w:val="nil"/>
          <w:between w:val="nil"/>
        </w:pBdr>
        <w:spacing w:before="120" w:after="120"/>
        <w:ind w:left="2214" w:hanging="1080"/>
        <w:rPr>
          <w:rFonts w:eastAsia="Calibri" w:cs="Calibri"/>
          <w:color w:val="000000"/>
        </w:rPr>
      </w:pP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2A787D" w:rsidRDefault="00680F8A">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rsidR="002A787D" w:rsidRDefault="00680F8A">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2A787D" w:rsidRDefault="00680F8A">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2A787D" w:rsidRDefault="002A787D">
      <w:pPr>
        <w:pBdr>
          <w:top w:val="nil"/>
          <w:left w:val="nil"/>
          <w:bottom w:val="nil"/>
          <w:right w:val="nil"/>
          <w:between w:val="nil"/>
        </w:pBdr>
        <w:spacing w:before="120" w:after="120"/>
        <w:ind w:left="2214" w:hanging="1080"/>
        <w:rPr>
          <w:rFonts w:eastAsia="Calibri" w:cs="Calibri"/>
          <w:color w:val="000000"/>
        </w:rPr>
      </w:pP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2A787D" w:rsidRDefault="00680F8A">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rsidR="002A787D" w:rsidRDefault="00680F8A">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2A787D" w:rsidRDefault="002A787D">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2A787D" w:rsidRDefault="00680F8A">
      <w:pPr>
        <w:ind w:left="357"/>
        <w:rPr>
          <w:rFonts w:ascii="Arial" w:eastAsia="Arial" w:hAnsi="Arial"/>
          <w:sz w:val="24"/>
          <w:szCs w:val="24"/>
        </w:rPr>
      </w:pPr>
      <w:r>
        <w:rPr>
          <w:rFonts w:ascii="Arial" w:eastAsia="Arial" w:hAnsi="Arial"/>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2A787D" w:rsidRDefault="00680F8A">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2A787D" w:rsidRDefault="002A787D">
      <w:pPr>
        <w:rPr>
          <w:rFonts w:ascii="Arial" w:eastAsia="Arial" w:hAnsi="Arial"/>
          <w:sz w:val="24"/>
          <w:szCs w:val="24"/>
        </w:rPr>
      </w:pPr>
    </w:p>
    <w:p w:rsidR="002A787D" w:rsidRDefault="002A787D">
      <w:pPr>
        <w:rPr>
          <w:rFonts w:ascii="Arial" w:eastAsia="Arial" w:hAnsi="Arial"/>
          <w:sz w:val="24"/>
          <w:szCs w:val="24"/>
        </w:rPr>
      </w:pPr>
    </w:p>
    <w:p w:rsidR="002A787D" w:rsidRDefault="00680F8A">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t>Part C: No Staff Transfer on the Start Date</w:t>
      </w:r>
    </w:p>
    <w:p w:rsidR="002A787D" w:rsidRDefault="00680F8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2A787D" w:rsidRDefault="00680F8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2A787D" w:rsidRDefault="002A787D">
      <w:pPr>
        <w:pBdr>
          <w:top w:val="nil"/>
          <w:left w:val="nil"/>
          <w:bottom w:val="nil"/>
          <w:right w:val="nil"/>
          <w:between w:val="nil"/>
        </w:pBdr>
        <w:spacing w:before="120" w:after="120"/>
        <w:ind w:left="1134" w:hanging="1080"/>
        <w:rPr>
          <w:rFonts w:ascii="Arial" w:eastAsia="Arial" w:hAnsi="Arial"/>
          <w:color w:val="000000"/>
          <w:sz w:val="24"/>
          <w:szCs w:val="24"/>
        </w:rPr>
      </w:pPr>
    </w:p>
    <w:p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2A787D" w:rsidRDefault="002A787D">
      <w:pPr>
        <w:keepNext/>
        <w:pBdr>
          <w:top w:val="nil"/>
          <w:left w:val="nil"/>
          <w:bottom w:val="nil"/>
          <w:right w:val="nil"/>
          <w:between w:val="nil"/>
        </w:pBdr>
        <w:tabs>
          <w:tab w:val="left" w:pos="993"/>
        </w:tabs>
        <w:spacing w:before="120" w:after="120"/>
        <w:ind w:left="720" w:hanging="720"/>
        <w:rPr>
          <w:rFonts w:eastAsia="Calibri" w:cs="Calibri"/>
          <w:color w:val="000000"/>
        </w:rPr>
      </w:pPr>
    </w:p>
    <w:p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 xml:space="preserve">The indemnities in Paragraph 1.5: </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rsidR="002A787D" w:rsidRDefault="00680F8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2A787D" w:rsidRDefault="00680F8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2A787D" w:rsidRDefault="00680F8A">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t>Part D: Pensions</w:t>
      </w:r>
    </w:p>
    <w:p w:rsidR="002A787D" w:rsidRDefault="00680F8A">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2A787D" w:rsidRDefault="00680F8A">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2A787D" w:rsidRDefault="00680F8A">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2A787D">
        <w:tc>
          <w:tcPr>
            <w:tcW w:w="0" w:type="auto"/>
            <w:shd w:val="clear" w:color="auto" w:fill="auto"/>
          </w:tcPr>
          <w:p w:rsidR="002A787D" w:rsidRDefault="00680F8A">
            <w:pPr>
              <w:spacing w:before="120" w:after="120"/>
              <w:ind w:left="720"/>
              <w:rPr>
                <w:rFonts w:ascii="Arial" w:eastAsia="Arial" w:hAnsi="Arial"/>
                <w:b/>
                <w:sz w:val="24"/>
                <w:szCs w:val="24"/>
              </w:rPr>
            </w:pPr>
            <w:r>
              <w:rPr>
                <w:rFonts w:ascii="Arial" w:eastAsia="Arial" w:hAnsi="Arial"/>
                <w:b/>
                <w:sz w:val="24"/>
                <w:szCs w:val="24"/>
              </w:rPr>
              <w:t>"Actuary"</w:t>
            </w:r>
          </w:p>
        </w:tc>
        <w:tc>
          <w:tcPr>
            <w:tcW w:w="0" w:type="auto"/>
            <w:shd w:val="clear" w:color="auto" w:fill="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2A787D">
        <w:tc>
          <w:tcPr>
            <w:tcW w:w="0" w:type="auto"/>
            <w:shd w:val="clear" w:color="auto" w:fill="auto"/>
          </w:tcPr>
          <w:p w:rsidR="002A787D" w:rsidRDefault="00680F8A">
            <w:pPr>
              <w:spacing w:before="120" w:after="120"/>
              <w:ind w:left="720"/>
              <w:rPr>
                <w:rFonts w:ascii="Arial" w:eastAsia="Arial" w:hAnsi="Arial"/>
                <w:b/>
                <w:sz w:val="24"/>
                <w:szCs w:val="24"/>
              </w:rPr>
            </w:pPr>
            <w:r>
              <w:rPr>
                <w:rFonts w:ascii="Arial" w:eastAsia="Arial" w:hAnsi="Arial"/>
                <w:b/>
                <w:sz w:val="24"/>
                <w:szCs w:val="24"/>
              </w:rPr>
              <w:t>"Admission Agreement"</w:t>
            </w:r>
          </w:p>
        </w:tc>
        <w:tc>
          <w:tcPr>
            <w:tcW w:w="0" w:type="auto"/>
            <w:shd w:val="clear" w:color="auto" w:fill="auto"/>
          </w:tcPr>
          <w:p w:rsidR="002A787D" w:rsidRDefault="00680F8A">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2A787D">
        <w:tc>
          <w:tcPr>
            <w:tcW w:w="0" w:type="auto"/>
            <w:shd w:val="clear" w:color="auto" w:fill="auto"/>
          </w:tcPr>
          <w:p w:rsidR="002A787D" w:rsidRDefault="00680F8A">
            <w:pPr>
              <w:spacing w:before="120" w:after="120"/>
              <w:ind w:left="720"/>
              <w:rPr>
                <w:rFonts w:ascii="Arial" w:eastAsia="Arial" w:hAnsi="Arial"/>
                <w:b/>
                <w:sz w:val="24"/>
                <w:szCs w:val="24"/>
              </w:rPr>
            </w:pPr>
            <w:r>
              <w:rPr>
                <w:rFonts w:ascii="Arial" w:eastAsia="Arial" w:hAnsi="Arial"/>
                <w:b/>
                <w:sz w:val="24"/>
                <w:szCs w:val="24"/>
              </w:rPr>
              <w:t>“Best Value Direction”</w:t>
            </w:r>
          </w:p>
        </w:tc>
        <w:tc>
          <w:tcPr>
            <w:tcW w:w="0" w:type="auto"/>
            <w:shd w:val="clear" w:color="auto" w:fill="auto"/>
          </w:tcPr>
          <w:p w:rsidR="002A787D" w:rsidRDefault="00680F8A">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2A787D" w:rsidRDefault="002A787D">
            <w:pPr>
              <w:tabs>
                <w:tab w:val="left" w:pos="235"/>
              </w:tabs>
              <w:spacing w:before="120" w:after="120"/>
              <w:rPr>
                <w:rFonts w:ascii="Arial" w:eastAsia="Arial" w:hAnsi="Arial"/>
                <w:sz w:val="24"/>
                <w:szCs w:val="24"/>
              </w:rPr>
            </w:pP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0" w:type="auto"/>
            <w:shd w:val="clear" w:color="auto" w:fill="auto"/>
          </w:tcPr>
          <w:p w:rsidR="002A787D" w:rsidRDefault="00680F8A">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680F8A">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2A787D" w:rsidRDefault="00680F8A">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2A787D" w:rsidRDefault="002A787D">
            <w:pPr>
              <w:widowControl w:val="0"/>
              <w:spacing w:before="120" w:after="120"/>
              <w:rPr>
                <w:rFonts w:ascii="Arial" w:eastAsia="Arial" w:hAnsi="Arial"/>
                <w:sz w:val="24"/>
                <w:szCs w:val="24"/>
              </w:rPr>
            </w:pP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0" w:type="auto"/>
            <w:shd w:val="clear" w:color="auto" w:fill="auto"/>
          </w:tcPr>
          <w:p w:rsidR="002A787D" w:rsidRDefault="00680F8A">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2A787D" w:rsidRDefault="002A787D">
            <w:pPr>
              <w:widowControl w:val="0"/>
              <w:spacing w:before="120" w:after="120"/>
              <w:rPr>
                <w:rFonts w:ascii="Arial" w:eastAsia="Arial" w:hAnsi="Arial"/>
                <w:sz w:val="24"/>
                <w:szCs w:val="24"/>
              </w:rPr>
            </w:pP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any of:</w:t>
            </w:r>
          </w:p>
          <w:p w:rsidR="002A787D" w:rsidRDefault="00680F8A">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2A787D">
        <w:tc>
          <w:tcPr>
            <w:tcW w:w="0" w:type="auto"/>
            <w:shd w:val="clear" w:color="auto" w:fill="auto"/>
          </w:tcPr>
          <w:p w:rsidR="002A787D" w:rsidRDefault="002A787D">
            <w:pPr>
              <w:keepNext/>
              <w:widowControl w:val="0"/>
              <w:spacing w:before="120" w:after="120"/>
              <w:ind w:left="720"/>
              <w:rPr>
                <w:rFonts w:ascii="Arial" w:eastAsia="Arial" w:hAnsi="Arial"/>
                <w:b/>
                <w:sz w:val="24"/>
                <w:szCs w:val="24"/>
              </w:rPr>
            </w:pPr>
          </w:p>
        </w:tc>
        <w:tc>
          <w:tcPr>
            <w:tcW w:w="0" w:type="auto"/>
            <w:shd w:val="clear" w:color="auto" w:fill="auto"/>
          </w:tcPr>
          <w:p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2A787D">
            <w:pPr>
              <w:widowControl w:val="0"/>
              <w:spacing w:before="120" w:after="120"/>
              <w:rPr>
                <w:rFonts w:ascii="Arial" w:eastAsia="Arial" w:hAnsi="Arial"/>
                <w:sz w:val="24"/>
                <w:szCs w:val="24"/>
              </w:rPr>
            </w:pP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0" w:type="auto"/>
            <w:shd w:val="clear" w:color="auto" w:fill="auto"/>
          </w:tcPr>
          <w:p w:rsidR="002A787D" w:rsidRDefault="00680F8A">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2A787D">
            <w:pPr>
              <w:widowControl w:val="0"/>
              <w:numPr>
                <w:ilvl w:val="0"/>
                <w:numId w:val="14"/>
              </w:numPr>
              <w:tabs>
                <w:tab w:val="left" w:pos="695"/>
              </w:tabs>
              <w:spacing w:before="120" w:after="120"/>
              <w:ind w:left="743" w:hanging="709"/>
              <w:rPr>
                <w:rFonts w:ascii="Arial" w:eastAsia="Arial" w:hAnsi="Arial"/>
                <w:sz w:val="24"/>
                <w:szCs w:val="24"/>
              </w:rPr>
            </w:pP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2A787D">
            <w:pPr>
              <w:widowControl w:val="0"/>
              <w:numPr>
                <w:ilvl w:val="0"/>
                <w:numId w:val="14"/>
              </w:numPr>
              <w:tabs>
                <w:tab w:val="left" w:pos="695"/>
              </w:tabs>
              <w:spacing w:before="120" w:after="120"/>
              <w:ind w:left="695" w:hanging="646"/>
              <w:rPr>
                <w:rFonts w:ascii="Arial" w:eastAsia="Arial" w:hAnsi="Arial"/>
                <w:sz w:val="24"/>
                <w:szCs w:val="24"/>
              </w:rPr>
            </w:pP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0" w:type="auto"/>
            <w:shd w:val="clear" w:color="auto" w:fill="auto"/>
          </w:tcPr>
          <w:p w:rsidR="002A787D" w:rsidRDefault="00680F8A">
            <w:pPr>
              <w:spacing w:before="120" w:after="120"/>
              <w:rPr>
                <w:rFonts w:ascii="Arial" w:eastAsia="Arial" w:hAnsi="Arial"/>
                <w:sz w:val="24"/>
                <w:szCs w:val="24"/>
              </w:rPr>
            </w:pPr>
            <w:r>
              <w:rPr>
                <w:rFonts w:ascii="Arial" w:eastAsia="Arial" w:hAnsi="Arial"/>
                <w:sz w:val="24"/>
                <w:szCs w:val="24"/>
              </w:rPr>
              <w:t>means the CSPS, NHSPS or LGPS.</w:t>
            </w:r>
          </w:p>
        </w:tc>
      </w:tr>
    </w:tbl>
    <w:p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Subcontractor:</w:t>
      </w:r>
    </w:p>
    <w:p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rsidR="002A787D" w:rsidRDefault="002A787D">
      <w:pPr>
        <w:pBdr>
          <w:top w:val="nil"/>
          <w:left w:val="nil"/>
          <w:bottom w:val="nil"/>
          <w:right w:val="nil"/>
          <w:between w:val="nil"/>
        </w:pBdr>
        <w:spacing w:before="120" w:after="120"/>
        <w:ind w:left="2214" w:hanging="1080"/>
        <w:rPr>
          <w:rFonts w:eastAsia="Calibri" w:cs="Calibri"/>
          <w:color w:val="000000"/>
        </w:rPr>
      </w:pP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2A787D" w:rsidRDefault="002A787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2A787D" w:rsidRDefault="002A787D">
      <w:pPr>
        <w:pBdr>
          <w:top w:val="nil"/>
          <w:left w:val="nil"/>
          <w:bottom w:val="nil"/>
          <w:right w:val="nil"/>
          <w:between w:val="nil"/>
        </w:pBdr>
        <w:tabs>
          <w:tab w:val="left" w:pos="993"/>
        </w:tabs>
        <w:spacing w:before="120" w:after="120"/>
        <w:ind w:left="720" w:hanging="720"/>
        <w:rPr>
          <w:rFonts w:eastAsia="Calibri" w:cs="Calibri"/>
          <w:color w:val="000000"/>
        </w:rPr>
      </w:pPr>
    </w:p>
    <w:p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2A787D" w:rsidRDefault="00680F8A">
      <w:pPr>
        <w:pStyle w:val="Heading4"/>
        <w:ind w:left="709"/>
        <w:rPr>
          <w:rFonts w:ascii="Arial" w:eastAsia="Arial" w:hAnsi="Arial"/>
          <w:sz w:val="24"/>
          <w:szCs w:val="24"/>
        </w:rPr>
      </w:pPr>
      <w:bookmarkStart w:id="45" w:name="_heading=h.19c6y18" w:colFirst="0" w:colLast="0"/>
      <w:bookmarkEnd w:id="45"/>
      <w:r>
        <w:rPr>
          <w:rFonts w:ascii="Arial" w:eastAsia="Arial" w:hAnsi="Arial"/>
          <w:sz w:val="24"/>
          <w:szCs w:val="24"/>
        </w:rPr>
        <w:t xml:space="preserve">and shall pay such set off amount to the relevant Statutory Scheme. </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rsidR="002A787D" w:rsidRDefault="00680F8A">
      <w:pPr>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D1: </w:t>
      </w:r>
    </w:p>
    <w:p w:rsidR="002A787D" w:rsidRDefault="00680F8A">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2A787D" w:rsidRDefault="00680F8A">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2A787D" w:rsidRDefault="00680F8A">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2A787D">
        <w:tc>
          <w:tcPr>
            <w:tcW w:w="0" w:type="auto"/>
          </w:tcPr>
          <w:p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2A787D">
        <w:tc>
          <w:tcPr>
            <w:tcW w:w="0" w:type="auto"/>
          </w:tcPr>
          <w:p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2A787D">
        <w:tc>
          <w:tcPr>
            <w:tcW w:w="0" w:type="auto"/>
          </w:tcPr>
          <w:p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2A787D">
        <w:tc>
          <w:tcPr>
            <w:tcW w:w="0" w:type="auto"/>
          </w:tcPr>
          <w:p w:rsidR="002A787D" w:rsidRDefault="00680F8A">
            <w:pPr>
              <w:spacing w:after="120"/>
              <w:ind w:left="709"/>
              <w:rPr>
                <w:rFonts w:ascii="Arial" w:eastAsia="Arial" w:hAnsi="Arial"/>
                <w:sz w:val="24"/>
                <w:szCs w:val="24"/>
              </w:rPr>
            </w:pPr>
            <w:r>
              <w:rPr>
                <w:rFonts w:ascii="Arial" w:eastAsia="Arial" w:hAnsi="Arial"/>
                <w:b/>
                <w:color w:val="000000"/>
                <w:sz w:val="24"/>
                <w:szCs w:val="24"/>
              </w:rPr>
              <w:t>"CSPS"</w:t>
            </w:r>
          </w:p>
        </w:tc>
        <w:tc>
          <w:tcPr>
            <w:tcW w:w="0" w:type="auto"/>
          </w:tcPr>
          <w:p w:rsidR="002A787D" w:rsidRDefault="00680F8A">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rsidR="002A787D" w:rsidRDefault="00680F8A">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2A787D" w:rsidRDefault="002A787D">
      <w:pPr>
        <w:rPr>
          <w:rFonts w:ascii="Arial" w:eastAsia="Arial" w:hAnsi="Arial"/>
          <w:sz w:val="24"/>
          <w:szCs w:val="24"/>
        </w:rPr>
      </w:pPr>
    </w:p>
    <w:p w:rsidR="002A787D" w:rsidRDefault="00680F8A">
      <w:pPr>
        <w:rPr>
          <w:rFonts w:ascii="Arial Bold" w:eastAsia="Arial Bold" w:hAnsi="Arial Bold" w:cs="Arial Bold"/>
          <w:sz w:val="36"/>
          <w:szCs w:val="36"/>
        </w:rPr>
      </w:pPr>
      <w:r>
        <w:br w:type="page"/>
      </w:r>
      <w:r>
        <w:rPr>
          <w:rFonts w:ascii="Arial Bold" w:eastAsia="Arial Bold" w:hAnsi="Arial Bold" w:cs="Arial Bold"/>
          <w:b/>
          <w:sz w:val="36"/>
          <w:szCs w:val="36"/>
        </w:rPr>
        <w:t>Annex D2: NHS Pension Schemes</w:t>
      </w:r>
    </w:p>
    <w:p w:rsidR="002A787D" w:rsidRDefault="00680F8A">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2A787D" w:rsidRDefault="00680F8A">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2A787D">
        <w:tc>
          <w:tcPr>
            <w:tcW w:w="0" w:type="auto"/>
          </w:tcPr>
          <w:p w:rsidR="002A787D" w:rsidRDefault="00680F8A">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2A787D">
        <w:tc>
          <w:tcPr>
            <w:tcW w:w="0" w:type="auto"/>
          </w:tcPr>
          <w:p w:rsidR="002A787D" w:rsidRDefault="00680F8A">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0" w:type="auto"/>
          </w:tcPr>
          <w:p w:rsidR="002A787D" w:rsidRDefault="00680F8A">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2A787D" w:rsidRDefault="00680F8A">
            <w:pPr>
              <w:tabs>
                <w:tab w:val="left" w:pos="235"/>
              </w:tabs>
              <w:spacing w:before="120" w:after="120"/>
              <w:rPr>
                <w:rFonts w:ascii="Arial" w:eastAsia="Arial" w:hAnsi="Arial"/>
                <w:color w:val="000000"/>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2A787D">
        <w:tc>
          <w:tcPr>
            <w:tcW w:w="0" w:type="auto"/>
          </w:tcPr>
          <w:p w:rsidR="002A787D" w:rsidRDefault="00680F8A">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2A787D">
        <w:tc>
          <w:tcPr>
            <w:tcW w:w="0" w:type="auto"/>
          </w:tcPr>
          <w:p w:rsidR="002A787D" w:rsidRDefault="00680F8A">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2A787D">
        <w:tc>
          <w:tcPr>
            <w:tcW w:w="0" w:type="auto"/>
          </w:tcPr>
          <w:p w:rsidR="002A787D" w:rsidRDefault="002A787D">
            <w:pPr>
              <w:spacing w:before="120" w:after="120"/>
              <w:ind w:left="720"/>
              <w:rPr>
                <w:rFonts w:ascii="Arial" w:eastAsia="Arial" w:hAnsi="Arial"/>
                <w:b/>
                <w:sz w:val="24"/>
                <w:szCs w:val="24"/>
              </w:rPr>
            </w:pPr>
          </w:p>
        </w:tc>
        <w:tc>
          <w:tcPr>
            <w:tcW w:w="0" w:type="auto"/>
          </w:tcPr>
          <w:p w:rsidR="002A787D" w:rsidRDefault="00680F8A">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2A787D">
        <w:tc>
          <w:tcPr>
            <w:tcW w:w="0" w:type="auto"/>
          </w:tcPr>
          <w:p w:rsidR="002A787D" w:rsidRDefault="002A787D">
            <w:pPr>
              <w:spacing w:before="120" w:after="120"/>
              <w:ind w:left="720"/>
              <w:rPr>
                <w:rFonts w:ascii="Arial" w:eastAsia="Arial" w:hAnsi="Arial"/>
                <w:b/>
                <w:sz w:val="24"/>
                <w:szCs w:val="24"/>
              </w:rPr>
            </w:pPr>
          </w:p>
        </w:tc>
        <w:tc>
          <w:tcPr>
            <w:tcW w:w="0" w:type="auto"/>
          </w:tcPr>
          <w:p w:rsidR="002A787D" w:rsidRDefault="00680F8A">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2A787D">
        <w:tc>
          <w:tcPr>
            <w:tcW w:w="0" w:type="auto"/>
          </w:tcPr>
          <w:p w:rsidR="002A787D" w:rsidRDefault="002A787D">
            <w:pPr>
              <w:spacing w:before="120" w:after="120"/>
              <w:ind w:left="720"/>
              <w:rPr>
                <w:rFonts w:ascii="Arial" w:eastAsia="Arial" w:hAnsi="Arial"/>
                <w:b/>
                <w:sz w:val="24"/>
                <w:szCs w:val="24"/>
              </w:rPr>
            </w:pP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2A787D">
        <w:tc>
          <w:tcPr>
            <w:tcW w:w="0" w:type="auto"/>
          </w:tcPr>
          <w:p w:rsidR="002A787D" w:rsidRDefault="002A787D">
            <w:pPr>
              <w:spacing w:before="120" w:after="120"/>
              <w:ind w:left="720"/>
              <w:rPr>
                <w:rFonts w:ascii="Arial" w:eastAsia="Arial" w:hAnsi="Arial"/>
                <w:b/>
                <w:sz w:val="24"/>
                <w:szCs w:val="24"/>
              </w:rPr>
            </w:pP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"NHS Body"</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"NHS Pensions"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"NHSPS"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A787D">
        <w:tc>
          <w:tcPr>
            <w:tcW w:w="0" w:type="auto"/>
          </w:tcPr>
          <w:p w:rsidR="002A787D" w:rsidRDefault="002A787D">
            <w:pPr>
              <w:spacing w:before="120" w:after="120"/>
              <w:ind w:left="993"/>
              <w:rPr>
                <w:rFonts w:ascii="Arial" w:eastAsia="Arial" w:hAnsi="Arial"/>
                <w:b/>
                <w:sz w:val="24"/>
                <w:szCs w:val="24"/>
              </w:rPr>
            </w:pPr>
          </w:p>
        </w:tc>
        <w:tc>
          <w:tcPr>
            <w:tcW w:w="0" w:type="auto"/>
          </w:tcPr>
          <w:p w:rsidR="002A787D" w:rsidRDefault="002A787D">
            <w:pPr>
              <w:tabs>
                <w:tab w:val="left" w:pos="235"/>
              </w:tabs>
              <w:spacing w:before="120" w:after="120"/>
              <w:rPr>
                <w:rFonts w:ascii="Arial" w:eastAsia="Arial" w:hAnsi="Arial"/>
                <w:color w:val="000000"/>
                <w:sz w:val="24"/>
                <w:szCs w:val="24"/>
              </w:rPr>
            </w:pP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"Pension Benefits"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2A787D">
        <w:tc>
          <w:tcPr>
            <w:tcW w:w="0" w:type="auto"/>
          </w:tcPr>
          <w:p w:rsidR="002A787D" w:rsidRDefault="002A787D">
            <w:pPr>
              <w:spacing w:before="120" w:after="120"/>
              <w:ind w:left="993"/>
              <w:rPr>
                <w:rFonts w:ascii="Arial" w:eastAsia="Arial" w:hAnsi="Arial"/>
                <w:b/>
                <w:sz w:val="24"/>
                <w:szCs w:val="24"/>
              </w:rPr>
            </w:pPr>
          </w:p>
        </w:tc>
        <w:tc>
          <w:tcPr>
            <w:tcW w:w="0" w:type="auto"/>
          </w:tcPr>
          <w:p w:rsidR="002A787D" w:rsidRDefault="002A787D">
            <w:pPr>
              <w:tabs>
                <w:tab w:val="left" w:pos="235"/>
              </w:tabs>
              <w:spacing w:before="120" w:after="120"/>
              <w:rPr>
                <w:rFonts w:ascii="Arial" w:eastAsia="Arial" w:hAnsi="Arial"/>
                <w:sz w:val="24"/>
                <w:szCs w:val="24"/>
              </w:rPr>
            </w:pPr>
          </w:p>
        </w:tc>
      </w:tr>
    </w:tbl>
    <w:p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7" w:name="_heading=h.28h4qwu" w:colFirst="0" w:colLast="0"/>
      <w:bookmarkEnd w:id="47"/>
      <w:r>
        <w:rPr>
          <w:rFonts w:ascii="Arial Bold" w:eastAsia="Arial Bold" w:hAnsi="Arial Bold" w:cs="Arial Bold"/>
          <w:b/>
          <w:color w:val="000000"/>
          <w:sz w:val="24"/>
          <w:szCs w:val="24"/>
        </w:rPr>
        <w:t>Membership of the NHS Pension Scheme</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2A787D" w:rsidRDefault="00680F8A">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rsidR="002A787D" w:rsidRDefault="00680F8A">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111kx3o" w:colFirst="0" w:colLast="0"/>
      <w:bookmarkEnd w:id="53"/>
      <w:r>
        <w:rPr>
          <w:rFonts w:ascii="Arial" w:eastAsia="Arial" w:hAnsi="Arial"/>
          <w:color w:val="000000"/>
          <w:sz w:val="24"/>
          <w:szCs w:val="24"/>
        </w:rPr>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2A787D" w:rsidRDefault="002A787D">
      <w:pPr>
        <w:ind w:left="357"/>
        <w:rPr>
          <w:rFonts w:ascii="Arial" w:eastAsia="Arial" w:hAnsi="Arial"/>
          <w:sz w:val="24"/>
          <w:szCs w:val="24"/>
        </w:rPr>
      </w:pPr>
    </w:p>
    <w:p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5" w:name="_heading=h.206ipza" w:colFirst="0" w:colLast="0"/>
      <w:bookmarkEnd w:id="55"/>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2A787D" w:rsidRDefault="00680F8A">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If the Supplier (or its Subcontractor, if relevant) is unable to provide the NHSPS Fair Deal Employees with either membership of: </w:t>
      </w:r>
    </w:p>
    <w:p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the NHSPS (having used its best endeavours to secure a Direction Letter/Determination); or </w:t>
      </w:r>
    </w:p>
    <w:p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 xml:space="preserve">a Broadly Comparable pension scheme, </w:t>
      </w:r>
    </w:p>
    <w:p w:rsidR="002A787D" w:rsidRDefault="00680F8A">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2A787D" w:rsidRDefault="00680F8A">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2A787D" w:rsidRDefault="00680F8A">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D3: </w:t>
      </w:r>
    </w:p>
    <w:p w:rsidR="002A787D" w:rsidRDefault="00680F8A">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2A787D" w:rsidRDefault="00680F8A">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2A787D" w:rsidRDefault="00680F8A">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rsidR="002A787D" w:rsidRDefault="00680F8A">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2A787D" w:rsidRDefault="00680F8A">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rsidR="002A787D" w:rsidRDefault="00680F8A">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2A787D" w:rsidRDefault="00680F8A">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2A787D" w:rsidRDefault="00680F8A">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2A787D">
        <w:trPr>
          <w:trHeight w:val="653"/>
        </w:trPr>
        <w:tc>
          <w:tcPr>
            <w:tcW w:w="0" w:type="auto"/>
            <w:shd w:val="clear" w:color="auto" w:fill="auto"/>
          </w:tcPr>
          <w:p w:rsidR="002A787D" w:rsidRDefault="00680F8A">
            <w:pPr>
              <w:ind w:left="720"/>
              <w:rPr>
                <w:rFonts w:ascii="Arial" w:eastAsia="Arial" w:hAnsi="Arial"/>
                <w:b/>
                <w:sz w:val="24"/>
                <w:szCs w:val="24"/>
              </w:rPr>
            </w:pPr>
            <w:r>
              <w:rPr>
                <w:rFonts w:ascii="Arial" w:eastAsia="Arial" w:hAnsi="Arial"/>
                <w:b/>
                <w:sz w:val="24"/>
                <w:szCs w:val="24"/>
              </w:rPr>
              <w:t>“2013 Regulations”</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2A787D">
        <w:trPr>
          <w:trHeight w:val="653"/>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2A787D">
        <w:trPr>
          <w:trHeight w:val="653"/>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the actuary to a Fund appointed by the Administering Buyer of that Fund;</w:t>
            </w:r>
          </w:p>
        </w:tc>
      </w:tr>
      <w:tr w:rsidR="002A787D">
        <w:trPr>
          <w:trHeight w:val="337"/>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0" w:type="auto"/>
            <w:shd w:val="clear" w:color="auto" w:fill="auto"/>
          </w:tcPr>
          <w:p w:rsidR="002A787D" w:rsidRDefault="00680F8A">
            <w:pPr>
              <w:rPr>
                <w:rFonts w:ascii="Arial" w:eastAsia="Arial" w:hAnsi="Arial"/>
                <w:b/>
                <w:sz w:val="24"/>
                <w:szCs w:val="24"/>
              </w:rPr>
            </w:pPr>
            <w:r>
              <w:rPr>
                <w:rFonts w:ascii="Arial" w:eastAsia="Arial" w:hAnsi="Arial"/>
                <w:b/>
                <w:sz w:val="24"/>
                <w:szCs w:val="24"/>
                <w:highlight w:val="yellow"/>
              </w:rPr>
              <w:t>[insert name], a pension fund within the LGPS;</w:t>
            </w:r>
          </w:p>
        </w:tc>
      </w:tr>
      <w:tr w:rsidR="002A787D">
        <w:trPr>
          <w:trHeight w:val="337"/>
        </w:trPr>
        <w:tc>
          <w:tcPr>
            <w:tcW w:w="0" w:type="auto"/>
            <w:shd w:val="clear" w:color="auto" w:fill="auto"/>
          </w:tcPr>
          <w:p w:rsidR="002A787D" w:rsidRDefault="00680F8A">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0" w:type="auto"/>
            <w:shd w:val="clear" w:color="auto" w:fill="auto"/>
          </w:tcPr>
          <w:p w:rsidR="002A787D" w:rsidRDefault="00680F8A">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2A787D">
        <w:trPr>
          <w:trHeight w:val="1269"/>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2A787D">
        <w:trPr>
          <w:trHeight w:val="990"/>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2A787D">
        <w:trPr>
          <w:trHeight w:val="900"/>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2A787D">
        <w:trPr>
          <w:trHeight w:val="900"/>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2A787D">
        <w:trPr>
          <w:trHeight w:val="900"/>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2A787D">
        <w:trPr>
          <w:trHeight w:val="1665"/>
        </w:trPr>
        <w:tc>
          <w:tcPr>
            <w:tcW w:w="0" w:type="auto"/>
            <w:shd w:val="clear" w:color="auto" w:fill="auto"/>
          </w:tcPr>
          <w:p w:rsidR="002A787D" w:rsidRDefault="00680F8A">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0" w:type="auto"/>
            <w:shd w:val="clear" w:color="auto" w:fill="auto"/>
          </w:tcPr>
          <w:p w:rsidR="002A787D" w:rsidRDefault="00680F8A">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2A787D" w:rsidRDefault="002A787D">
      <w:pPr>
        <w:pStyle w:val="Heading2"/>
        <w:rPr>
          <w:rFonts w:ascii="Arial" w:eastAsia="Arial" w:hAnsi="Arial"/>
          <w:sz w:val="24"/>
          <w:szCs w:val="24"/>
        </w:rPr>
      </w:pPr>
    </w:p>
    <w:p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2A787D" w:rsidRDefault="00680F8A">
      <w:pPr>
        <w:numPr>
          <w:ilvl w:val="1"/>
          <w:numId w:val="1"/>
        </w:numPr>
        <w:tabs>
          <w:tab w:val="left" w:pos="720"/>
        </w:tabs>
        <w:ind w:left="708" w:hanging="708"/>
        <w:rPr>
          <w:rFonts w:ascii="Arial" w:eastAsia="Arial" w:hAnsi="Arial"/>
          <w:sz w:val="24"/>
          <w:szCs w:val="24"/>
        </w:rPr>
      </w:pPr>
      <w:bookmarkStart w:id="63" w:name="_heading=h.1rvwp1q" w:colFirst="0" w:colLast="0"/>
      <w:bookmarkEnd w:id="63"/>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2A787D" w:rsidRDefault="00680F8A">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2A787D" w:rsidRDefault="00680F8A">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2A787D" w:rsidRDefault="00680F8A">
      <w:pPr>
        <w:tabs>
          <w:tab w:val="left" w:pos="720"/>
        </w:tabs>
        <w:ind w:left="708"/>
        <w:rPr>
          <w:rFonts w:ascii="Arial" w:eastAsia="Arial" w:hAnsi="Arial"/>
          <w:b/>
          <w:sz w:val="24"/>
          <w:szCs w:val="24"/>
        </w:rPr>
      </w:pPr>
      <w:r>
        <w:rPr>
          <w:rFonts w:ascii="Arial" w:eastAsia="Arial" w:hAnsi="Arial"/>
          <w:b/>
          <w:sz w:val="24"/>
          <w:szCs w:val="24"/>
        </w:rPr>
        <w:t>OPTION 2</w:t>
      </w:r>
    </w:p>
    <w:p w:rsidR="002A787D" w:rsidRDefault="00680F8A">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2A787D" w:rsidRDefault="00680F8A">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2A787D" w:rsidRDefault="00680F8A">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2A787D" w:rsidRDefault="00680F8A">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5" w:name="_heading=h.2r0uhxc" w:colFirst="0" w:colLast="0"/>
      <w:bookmarkEnd w:id="65"/>
      <w:r>
        <w:rPr>
          <w:rFonts w:ascii="Arial Bold" w:eastAsia="Arial Bold" w:hAnsi="Arial Bold" w:cs="Arial Bold"/>
          <w:b/>
          <w:color w:val="000000"/>
          <w:sz w:val="24"/>
          <w:szCs w:val="24"/>
        </w:rPr>
        <w:t>Broadly Comparable Scheme</w:t>
      </w:r>
    </w:p>
    <w:p w:rsidR="002A787D" w:rsidRDefault="00680F8A">
      <w:pPr>
        <w:pStyle w:val="Heading4"/>
        <w:ind w:left="720" w:hanging="720"/>
        <w:rPr>
          <w:rFonts w:ascii="Arial" w:eastAsia="Arial" w:hAnsi="Arial"/>
          <w:sz w:val="24"/>
          <w:szCs w:val="24"/>
        </w:rPr>
      </w:pPr>
      <w:bookmarkStart w:id="66" w:name="_heading=h.1664s55" w:colFirst="0" w:colLast="0"/>
      <w:bookmarkEnd w:id="66"/>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2A787D" w:rsidRDefault="00680F8A">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7" w:name="_heading=h.3q5sasy" w:colFirst="0" w:colLast="0"/>
      <w:bookmarkEnd w:id="67"/>
      <w:r>
        <w:rPr>
          <w:rFonts w:ascii="Arial Bold" w:eastAsia="Arial Bold" w:hAnsi="Arial Bold" w:cs="Arial Bold"/>
          <w:b/>
          <w:color w:val="000000"/>
          <w:sz w:val="24"/>
          <w:szCs w:val="24"/>
        </w:rPr>
        <w:t>Discretionary Benefits</w:t>
      </w:r>
    </w:p>
    <w:p w:rsidR="002A787D" w:rsidRDefault="00680F8A">
      <w:pPr>
        <w:pStyle w:val="Heading3"/>
        <w:ind w:left="720" w:hanging="10"/>
        <w:rPr>
          <w:rFonts w:ascii="Arial" w:eastAsia="Arial" w:hAnsi="Arial"/>
          <w:sz w:val="24"/>
          <w:szCs w:val="24"/>
        </w:rPr>
      </w:pPr>
      <w:bookmarkStart w:id="68" w:name="_heading=h.25b2l0r" w:colFirst="0" w:colLast="0"/>
      <w:bookmarkEnd w:id="68"/>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2A787D" w:rsidRDefault="00680F8A">
      <w:pPr>
        <w:rPr>
          <w:rFonts w:ascii="Arial" w:eastAsia="Arial" w:hAnsi="Arial"/>
          <w:sz w:val="24"/>
          <w:szCs w:val="24"/>
        </w:rPr>
      </w:pPr>
      <w:r>
        <w:rPr>
          <w:rFonts w:ascii="Arial" w:eastAsia="Arial" w:hAnsi="Arial"/>
          <w:sz w:val="24"/>
          <w:szCs w:val="24"/>
        </w:rPr>
        <w:t xml:space="preserve"> </w:t>
      </w:r>
    </w:p>
    <w:p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rsidR="002A787D" w:rsidRDefault="00680F8A">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rsidR="002A787D" w:rsidRDefault="00680F8A">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2A787D" w:rsidRDefault="002A787D">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2A787D" w:rsidRDefault="00680F8A">
      <w:pPr>
        <w:spacing w:after="120"/>
        <w:rPr>
          <w:rFonts w:ascii="Arial Bold" w:eastAsia="Arial Bold" w:hAnsi="Arial Bold" w:cs="Arial Bold"/>
          <w:b/>
          <w:sz w:val="36"/>
          <w:szCs w:val="36"/>
        </w:rPr>
      </w:pPr>
      <w:bookmarkStart w:id="70" w:name="_heading=h.34g0dwd" w:colFirst="0" w:colLast="0"/>
      <w:bookmarkEnd w:id="70"/>
      <w:r>
        <w:br w:type="page"/>
      </w:r>
      <w:r>
        <w:rPr>
          <w:rFonts w:ascii="Arial Bold" w:eastAsia="Arial Bold" w:hAnsi="Arial Bold" w:cs="Arial Bold"/>
          <w:b/>
          <w:sz w:val="36"/>
          <w:szCs w:val="36"/>
        </w:rPr>
        <w:t>Annex D4: Other Schemes</w:t>
      </w:r>
    </w:p>
    <w:p w:rsidR="002A787D" w:rsidRDefault="00680F8A">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2A787D" w:rsidRDefault="00680F8A">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rsidR="002A787D" w:rsidRDefault="00680F8A">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The Supplier agrees that within 20 Working Days of the earliest of:</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receipt of a notification from the Buyer of a Service Transfer or intended Service Transfer;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receipt of the giving of notice of early termination or any Partial Termination of the relevant Contract;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2A787D" w:rsidRDefault="00680F8A">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2A787D" w:rsidRDefault="00680F8A">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2A787D" w:rsidRDefault="00680F8A">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rsidR="002A787D" w:rsidRDefault="002A787D">
      <w:pPr>
        <w:pBdr>
          <w:top w:val="nil"/>
          <w:left w:val="nil"/>
          <w:bottom w:val="nil"/>
          <w:right w:val="nil"/>
          <w:between w:val="nil"/>
        </w:pBdr>
        <w:spacing w:before="120" w:after="120"/>
        <w:ind w:left="1134" w:hanging="1080"/>
        <w:rPr>
          <w:rFonts w:eastAsia="Calibri" w:cs="Calibri"/>
          <w:color w:val="000000"/>
        </w:rPr>
      </w:pP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 xml:space="preserve">If after the 15 Working Day period specified in Paragraph 2.5.2 has elapsed: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2A787D" w:rsidRDefault="00680F8A">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 xml:space="preserve">The indemnity in Paragraph 2.8: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2A787D" w:rsidRDefault="00680F8A">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2A787D" w:rsidRDefault="00680F8A">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rsidR="002A787D" w:rsidRDefault="00680F8A">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rsidR="002A787D" w:rsidRDefault="00680F8A">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2A787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DE7" w:rsidRDefault="00900DE7">
      <w:pPr>
        <w:spacing w:after="0"/>
      </w:pPr>
      <w:r>
        <w:separator/>
      </w:r>
    </w:p>
  </w:endnote>
  <w:endnote w:type="continuationSeparator" w:id="0">
    <w:p w:rsidR="00900DE7" w:rsidRDefault="00900D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7D" w:rsidRDefault="002A787D">
    <w:pPr>
      <w:tabs>
        <w:tab w:val="center" w:pos="4513"/>
        <w:tab w:val="right" w:pos="9026"/>
      </w:tabs>
      <w:spacing w:after="0"/>
      <w:rPr>
        <w:rFonts w:ascii="Arial" w:eastAsia="Arial" w:hAnsi="Arial"/>
        <w:color w:val="A6A6A6"/>
        <w:sz w:val="20"/>
        <w:szCs w:val="20"/>
      </w:rPr>
    </w:pPr>
  </w:p>
  <w:p w:rsidR="002A787D" w:rsidRDefault="00680F8A">
    <w:pPr>
      <w:tabs>
        <w:tab w:val="center" w:pos="4513"/>
        <w:tab w:val="right" w:pos="9026"/>
      </w:tabs>
      <w:spacing w:after="0"/>
      <w:rPr>
        <w:rFonts w:ascii="Arial" w:eastAsia="Arial" w:hAnsi="Arial"/>
        <w:sz w:val="20"/>
        <w:szCs w:val="20"/>
      </w:rPr>
    </w:pPr>
    <w:r>
      <w:rPr>
        <w:rFonts w:ascii="Arial" w:eastAsia="Arial" w:hAnsi="Arial"/>
        <w:sz w:val="20"/>
        <w:szCs w:val="20"/>
      </w:rPr>
      <w:t>DPS Ref: RM</w:t>
    </w:r>
  </w:p>
  <w:p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C0CBF">
      <w:rPr>
        <w:rFonts w:ascii="Arial" w:eastAsia="Arial" w:hAnsi="Arial"/>
        <w:noProof/>
        <w:color w:val="000000"/>
        <w:sz w:val="20"/>
        <w:szCs w:val="20"/>
      </w:rPr>
      <w:t>1</w:t>
    </w:r>
    <w:r>
      <w:rPr>
        <w:rFonts w:ascii="Arial" w:eastAsia="Arial" w:hAnsi="Arial"/>
        <w:color w:val="000000"/>
        <w:sz w:val="20"/>
        <w:szCs w:val="20"/>
      </w:rPr>
      <w:fldChar w:fldCharType="end"/>
    </w:r>
  </w:p>
  <w:p w:rsidR="002A787D" w:rsidRDefault="00680F8A">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7D" w:rsidRDefault="002A787D">
    <w:pPr>
      <w:tabs>
        <w:tab w:val="center" w:pos="4513"/>
        <w:tab w:val="right" w:pos="9026"/>
      </w:tabs>
      <w:spacing w:after="0"/>
      <w:rPr>
        <w:rFonts w:ascii="Arial" w:eastAsia="Arial" w:hAnsi="Arial"/>
        <w:color w:val="A6A6A6"/>
        <w:sz w:val="20"/>
        <w:szCs w:val="20"/>
      </w:rPr>
    </w:pPr>
  </w:p>
  <w:p w:rsidR="002A787D" w:rsidRDefault="00680F8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2A787D" w:rsidRDefault="00680F8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2A787D" w:rsidRDefault="00680F8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DE7" w:rsidRDefault="00900DE7">
      <w:pPr>
        <w:spacing w:after="0"/>
      </w:pPr>
      <w:r>
        <w:separator/>
      </w:r>
    </w:p>
  </w:footnote>
  <w:footnote w:type="continuationSeparator" w:id="0">
    <w:p w:rsidR="00900DE7" w:rsidRDefault="00900DE7">
      <w:pPr>
        <w:spacing w:after="0"/>
      </w:pPr>
      <w:r>
        <w:continuationSeparator/>
      </w:r>
    </w:p>
  </w:footnote>
  <w:footnote w:id="1">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C24"/>
    <w:multiLevelType w:val="multilevel"/>
    <w:tmpl w:val="6346EFC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466A95"/>
    <w:multiLevelType w:val="multilevel"/>
    <w:tmpl w:val="5D168AA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8194598"/>
    <w:multiLevelType w:val="multilevel"/>
    <w:tmpl w:val="341EC9C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B4391A"/>
    <w:multiLevelType w:val="multilevel"/>
    <w:tmpl w:val="98AEBBF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A2647E7"/>
    <w:multiLevelType w:val="multilevel"/>
    <w:tmpl w:val="7A04791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4F32F4"/>
    <w:multiLevelType w:val="multilevel"/>
    <w:tmpl w:val="EFC01AC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CC53440"/>
    <w:multiLevelType w:val="multilevel"/>
    <w:tmpl w:val="5C42E7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4D5093A"/>
    <w:multiLevelType w:val="multilevel"/>
    <w:tmpl w:val="6490617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8" w15:restartNumberingAfterBreak="0">
    <w:nsid w:val="42240E4F"/>
    <w:multiLevelType w:val="multilevel"/>
    <w:tmpl w:val="288AAA3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5A16A35"/>
    <w:multiLevelType w:val="multilevel"/>
    <w:tmpl w:val="A05679C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58F214AD"/>
    <w:multiLevelType w:val="multilevel"/>
    <w:tmpl w:val="E8D2578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EB475BB"/>
    <w:multiLevelType w:val="multilevel"/>
    <w:tmpl w:val="9C96CCC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F492B9B"/>
    <w:multiLevelType w:val="multilevel"/>
    <w:tmpl w:val="1A20A7C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3" w15:restartNumberingAfterBreak="0">
    <w:nsid w:val="68AC4C8E"/>
    <w:multiLevelType w:val="multilevel"/>
    <w:tmpl w:val="59CE8F0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98844A8"/>
    <w:multiLevelType w:val="multilevel"/>
    <w:tmpl w:val="3B5E140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C304371"/>
    <w:multiLevelType w:val="multilevel"/>
    <w:tmpl w:val="EB56FC0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6E2C5BE6"/>
    <w:multiLevelType w:val="multilevel"/>
    <w:tmpl w:val="A1CED8E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31669A3"/>
    <w:multiLevelType w:val="multilevel"/>
    <w:tmpl w:val="B5E0C3D4"/>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46B0773"/>
    <w:multiLevelType w:val="multilevel"/>
    <w:tmpl w:val="03982C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1"/>
  </w:num>
  <w:num w:numId="2">
    <w:abstractNumId w:val="8"/>
  </w:num>
  <w:num w:numId="3">
    <w:abstractNumId w:val="15"/>
  </w:num>
  <w:num w:numId="4">
    <w:abstractNumId w:val="13"/>
  </w:num>
  <w:num w:numId="5">
    <w:abstractNumId w:val="14"/>
  </w:num>
  <w:num w:numId="6">
    <w:abstractNumId w:val="12"/>
  </w:num>
  <w:num w:numId="7">
    <w:abstractNumId w:val="2"/>
  </w:num>
  <w:num w:numId="8">
    <w:abstractNumId w:val="4"/>
  </w:num>
  <w:num w:numId="9">
    <w:abstractNumId w:val="17"/>
  </w:num>
  <w:num w:numId="10">
    <w:abstractNumId w:val="5"/>
  </w:num>
  <w:num w:numId="11">
    <w:abstractNumId w:val="9"/>
  </w:num>
  <w:num w:numId="12">
    <w:abstractNumId w:val="16"/>
  </w:num>
  <w:num w:numId="13">
    <w:abstractNumId w:val="10"/>
  </w:num>
  <w:num w:numId="14">
    <w:abstractNumId w:val="1"/>
  </w:num>
  <w:num w:numId="15">
    <w:abstractNumId w:val="0"/>
  </w:num>
  <w:num w:numId="16">
    <w:abstractNumId w:val="7"/>
  </w:num>
  <w:num w:numId="17">
    <w:abstractNumId w:val="18"/>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87D"/>
    <w:rsid w:val="002A787D"/>
    <w:rsid w:val="00680F8A"/>
    <w:rsid w:val="00900DE7"/>
    <w:rsid w:val="00C607AA"/>
    <w:rsid w:val="00DC0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3D28C"/>
  <w15:docId w15:val="{778349EC-ED2D-48F5-B4B3-33B37BCE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WARHb7gaEGKDUjvMX7vAAFDjrw==">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19103</Words>
  <Characters>108892</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Damian Johnston</cp:lastModifiedBy>
  <cp:revision>2</cp:revision>
  <dcterms:created xsi:type="dcterms:W3CDTF">2025-06-27T11:56:00Z</dcterms:created>
  <dcterms:modified xsi:type="dcterms:W3CDTF">2025-06-27T11:56:00Z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